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5C" w:rsidRDefault="0042705C" w:rsidP="009A38F0">
      <w:pPr>
        <w:widowControl w:val="0"/>
        <w:tabs>
          <w:tab w:val="left" w:pos="360"/>
          <w:tab w:val="left" w:pos="360"/>
          <w:tab w:val="left" w:pos="360"/>
          <w:tab w:val="left" w:pos="360"/>
        </w:tabs>
        <w:overflowPunct w:val="0"/>
        <w:autoSpaceDE w:val="0"/>
        <w:autoSpaceDN w:val="0"/>
        <w:adjustRightInd w:val="0"/>
        <w:spacing w:line="260" w:lineRule="atLeast"/>
        <w:ind w:left="360"/>
        <w:jc w:val="center"/>
        <w:textAlignment w:val="baseline"/>
        <w:rPr>
          <w:rFonts w:ascii="Arial" w:hAnsi="Arial" w:cs="Arial"/>
          <w:b/>
          <w:noProof/>
          <w:color w:val="404040" w:themeColor="text1" w:themeTint="BF"/>
          <w:sz w:val="28"/>
          <w:szCs w:val="28"/>
        </w:rPr>
      </w:pPr>
      <w:r>
        <w:rPr>
          <w:noProof/>
        </w:rPr>
        <w:drawing>
          <wp:inline distT="0" distB="0" distL="0" distR="0" wp14:anchorId="3A8EB254" wp14:editId="0F5C023B">
            <wp:extent cx="2960261"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42705C" w:rsidRDefault="0042705C" w:rsidP="009A38F0">
      <w:pPr>
        <w:widowControl w:val="0"/>
        <w:tabs>
          <w:tab w:val="left" w:pos="360"/>
          <w:tab w:val="left" w:pos="360"/>
          <w:tab w:val="left" w:pos="360"/>
          <w:tab w:val="left" w:pos="360"/>
        </w:tabs>
        <w:overflowPunct w:val="0"/>
        <w:autoSpaceDE w:val="0"/>
        <w:autoSpaceDN w:val="0"/>
        <w:adjustRightInd w:val="0"/>
        <w:spacing w:line="260" w:lineRule="atLeast"/>
        <w:ind w:left="360"/>
        <w:jc w:val="center"/>
        <w:textAlignment w:val="baseline"/>
        <w:rPr>
          <w:rFonts w:ascii="Arial" w:hAnsi="Arial" w:cs="Arial"/>
          <w:b/>
          <w:noProof/>
          <w:color w:val="404040" w:themeColor="text1" w:themeTint="BF"/>
          <w:sz w:val="28"/>
          <w:szCs w:val="28"/>
        </w:rPr>
      </w:pPr>
    </w:p>
    <w:p w:rsidR="00564287" w:rsidRDefault="009A38F0" w:rsidP="009A38F0">
      <w:pPr>
        <w:widowControl w:val="0"/>
        <w:tabs>
          <w:tab w:val="left" w:pos="360"/>
          <w:tab w:val="left" w:pos="360"/>
          <w:tab w:val="left" w:pos="360"/>
          <w:tab w:val="left" w:pos="360"/>
        </w:tabs>
        <w:overflowPunct w:val="0"/>
        <w:autoSpaceDE w:val="0"/>
        <w:autoSpaceDN w:val="0"/>
        <w:adjustRightInd w:val="0"/>
        <w:spacing w:line="260" w:lineRule="atLeast"/>
        <w:ind w:left="360"/>
        <w:jc w:val="center"/>
        <w:textAlignment w:val="baseline"/>
        <w:rPr>
          <w:rFonts w:ascii="Arial" w:hAnsi="Arial" w:cs="Arial"/>
          <w:b/>
          <w:noProof/>
          <w:color w:val="404040" w:themeColor="text1" w:themeTint="BF"/>
          <w:sz w:val="28"/>
          <w:szCs w:val="28"/>
        </w:rPr>
      </w:pPr>
      <w:r w:rsidRPr="009A38F0">
        <w:rPr>
          <w:rFonts w:ascii="Arial" w:hAnsi="Arial" w:cs="Arial"/>
          <w:b/>
          <w:noProof/>
          <w:color w:val="404040" w:themeColor="text1" w:themeTint="BF"/>
          <w:sz w:val="28"/>
          <w:szCs w:val="28"/>
        </w:rPr>
        <w:t>Non-Stress Test &amp; Biophysical Profile</w:t>
      </w:r>
    </w:p>
    <w:p w:rsidR="009A38F0" w:rsidRDefault="009A38F0" w:rsidP="009A38F0">
      <w:pPr>
        <w:widowControl w:val="0"/>
        <w:tabs>
          <w:tab w:val="left" w:pos="360"/>
          <w:tab w:val="left" w:pos="360"/>
          <w:tab w:val="left" w:pos="360"/>
          <w:tab w:val="left" w:pos="360"/>
        </w:tabs>
        <w:overflowPunct w:val="0"/>
        <w:autoSpaceDE w:val="0"/>
        <w:autoSpaceDN w:val="0"/>
        <w:adjustRightInd w:val="0"/>
        <w:spacing w:line="260" w:lineRule="atLeast"/>
        <w:ind w:left="360"/>
        <w:jc w:val="center"/>
        <w:textAlignment w:val="baseline"/>
        <w:rPr>
          <w:rFonts w:ascii="Arial" w:hAnsi="Arial" w:cs="Arial"/>
          <w:b/>
          <w:noProof/>
          <w:color w:val="404040" w:themeColor="text1" w:themeTint="BF"/>
          <w:sz w:val="28"/>
          <w:szCs w:val="28"/>
        </w:rPr>
      </w:pPr>
    </w:p>
    <w:p w:rsidR="009A38F0" w:rsidRPr="009A38F0" w:rsidRDefault="009A38F0" w:rsidP="009A38F0">
      <w:pPr>
        <w:widowControl w:val="0"/>
        <w:tabs>
          <w:tab w:val="left" w:pos="360"/>
          <w:tab w:val="left" w:pos="360"/>
          <w:tab w:val="left" w:pos="360"/>
          <w:tab w:val="left" w:pos="360"/>
        </w:tabs>
        <w:overflowPunct w:val="0"/>
        <w:autoSpaceDE w:val="0"/>
        <w:autoSpaceDN w:val="0"/>
        <w:adjustRightInd w:val="0"/>
        <w:spacing w:line="260" w:lineRule="atLeast"/>
        <w:ind w:left="360"/>
        <w:textAlignment w:val="baseline"/>
        <w:rPr>
          <w:rFonts w:ascii="Arial" w:hAnsi="Arial" w:cs="Arial"/>
          <w:noProof/>
          <w:color w:val="404040" w:themeColor="text1" w:themeTint="BF"/>
          <w:sz w:val="22"/>
          <w:szCs w:val="22"/>
        </w:rPr>
      </w:pPr>
      <w:r>
        <w:rPr>
          <w:rFonts w:ascii="Arial" w:hAnsi="Arial" w:cs="Arial"/>
          <w:noProof/>
          <w:color w:val="404040" w:themeColor="text1" w:themeTint="BF"/>
          <w:sz w:val="22"/>
          <w:szCs w:val="22"/>
        </w:rPr>
        <w:t>The Florida Law for Midwifery Practice, Chapter 467 states that;</w:t>
      </w:r>
    </w:p>
    <w:p w:rsidR="00564287" w:rsidRPr="00564287" w:rsidRDefault="00564287" w:rsidP="0056428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404040" w:themeColor="text1" w:themeTint="BF"/>
          <w:sz w:val="22"/>
          <w:szCs w:val="22"/>
        </w:rPr>
      </w:pPr>
      <w:r w:rsidRPr="00564287">
        <w:rPr>
          <w:rFonts w:ascii="Arial" w:hAnsi="Arial" w:cs="Arial"/>
          <w:noProof/>
          <w:color w:val="404040" w:themeColor="text1" w:themeTint="BF"/>
          <w:sz w:val="22"/>
          <w:szCs w:val="22"/>
        </w:rPr>
        <w:t>(5) The midwife shall refer a patient for consultation to a physician with hospital obstetrical privileges if any of the following conditions occur during the pregnancy:</w:t>
      </w:r>
    </w:p>
    <w:p w:rsidR="00564287" w:rsidRDefault="00564287" w:rsidP="0056428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404040" w:themeColor="text1" w:themeTint="BF"/>
          <w:sz w:val="22"/>
          <w:szCs w:val="22"/>
        </w:rPr>
      </w:pPr>
      <w:r w:rsidRPr="00564287">
        <w:rPr>
          <w:rFonts w:ascii="Arial" w:hAnsi="Arial" w:cs="Arial"/>
          <w:noProof/>
          <w:color w:val="404040" w:themeColor="text1" w:themeTint="BF"/>
          <w:sz w:val="22"/>
          <w:szCs w:val="22"/>
        </w:rPr>
        <w:t>(e) Gestational age between 41 and 42 weeks.</w:t>
      </w:r>
    </w:p>
    <w:p w:rsidR="009A38F0" w:rsidRDefault="009A38F0" w:rsidP="0056428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404040" w:themeColor="text1" w:themeTint="BF"/>
          <w:sz w:val="22"/>
          <w:szCs w:val="22"/>
        </w:rPr>
      </w:pPr>
    </w:p>
    <w:p w:rsidR="009A38F0" w:rsidRDefault="009A38F0" w:rsidP="009A38F0">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rFonts w:ascii="Arial" w:hAnsi="Arial" w:cs="Arial"/>
          <w:noProof/>
          <w:color w:val="404040" w:themeColor="text1" w:themeTint="BF"/>
          <w:sz w:val="22"/>
          <w:szCs w:val="22"/>
        </w:rPr>
      </w:pPr>
      <w:r>
        <w:rPr>
          <w:rFonts w:ascii="Arial" w:hAnsi="Arial" w:cs="Arial"/>
          <w:noProof/>
          <w:color w:val="404040" w:themeColor="text1" w:themeTint="BF"/>
          <w:sz w:val="22"/>
          <w:szCs w:val="22"/>
        </w:rPr>
        <w:t xml:space="preserve">Between 41-42 weeks, standard protocol is to send the client for consultation with an obstetrician to have specific fetal monitoring done. These tests are called </w:t>
      </w:r>
      <w:r w:rsidR="00DE0F90">
        <w:rPr>
          <w:rFonts w:ascii="Arial" w:hAnsi="Arial" w:cs="Arial"/>
          <w:noProof/>
          <w:color w:val="404040" w:themeColor="text1" w:themeTint="BF"/>
          <w:sz w:val="22"/>
          <w:szCs w:val="22"/>
        </w:rPr>
        <w:t xml:space="preserve">a Biophysical Profile </w:t>
      </w:r>
      <w:r>
        <w:rPr>
          <w:rFonts w:ascii="Arial" w:hAnsi="Arial" w:cs="Arial"/>
          <w:noProof/>
          <w:color w:val="404040" w:themeColor="text1" w:themeTint="BF"/>
          <w:sz w:val="22"/>
          <w:szCs w:val="22"/>
        </w:rPr>
        <w:t>a</w:t>
      </w:r>
      <w:r w:rsidR="00DE0F90">
        <w:rPr>
          <w:rFonts w:ascii="Arial" w:hAnsi="Arial" w:cs="Arial"/>
          <w:noProof/>
          <w:color w:val="404040" w:themeColor="text1" w:themeTint="BF"/>
          <w:sz w:val="22"/>
          <w:szCs w:val="22"/>
        </w:rPr>
        <w:t>nd a Non-Stress Test.</w:t>
      </w:r>
    </w:p>
    <w:p w:rsidR="009A38F0" w:rsidRDefault="009A38F0" w:rsidP="009A38F0">
      <w:pPr>
        <w:widowControl w:val="0"/>
        <w:tabs>
          <w:tab w:val="left" w:pos="360"/>
          <w:tab w:val="left" w:pos="360"/>
          <w:tab w:val="left" w:pos="360"/>
          <w:tab w:val="left" w:pos="360"/>
        </w:tabs>
        <w:overflowPunct w:val="0"/>
        <w:autoSpaceDE w:val="0"/>
        <w:autoSpaceDN w:val="0"/>
        <w:adjustRightInd w:val="0"/>
        <w:spacing w:line="260" w:lineRule="atLeast"/>
        <w:textAlignment w:val="baseline"/>
      </w:pPr>
    </w:p>
    <w:p w:rsidR="009A38F0" w:rsidRPr="009A38F0" w:rsidRDefault="009A38F0" w:rsidP="009A38F0">
      <w:pPr>
        <w:widowControl w:val="0"/>
        <w:tabs>
          <w:tab w:val="left" w:pos="360"/>
          <w:tab w:val="left" w:pos="360"/>
          <w:tab w:val="left" w:pos="360"/>
          <w:tab w:val="left" w:pos="360"/>
        </w:tabs>
        <w:overflowPunct w:val="0"/>
        <w:autoSpaceDE w:val="0"/>
        <w:autoSpaceDN w:val="0"/>
        <w:adjustRightInd w:val="0"/>
        <w:spacing w:line="260" w:lineRule="atLeast"/>
        <w:textAlignment w:val="baseline"/>
        <w:rPr>
          <w:rFonts w:ascii="Arial" w:hAnsi="Arial" w:cs="Arial"/>
          <w:b/>
          <w:color w:val="404040" w:themeColor="text1" w:themeTint="BF"/>
          <w:sz w:val="22"/>
          <w:szCs w:val="22"/>
        </w:rPr>
      </w:pPr>
      <w:r w:rsidRPr="009A38F0">
        <w:rPr>
          <w:rFonts w:ascii="Arial" w:hAnsi="Arial" w:cs="Arial"/>
          <w:b/>
          <w:color w:val="404040" w:themeColor="text1" w:themeTint="BF"/>
          <w:sz w:val="22"/>
          <w:szCs w:val="22"/>
        </w:rPr>
        <w:t xml:space="preserve">Biophysical Profile (BPP): </w:t>
      </w:r>
    </w:p>
    <w:p w:rsidR="009A38F0" w:rsidRDefault="009A38F0" w:rsidP="009A38F0">
      <w:pPr>
        <w:widowControl w:val="0"/>
        <w:tabs>
          <w:tab w:val="left" w:pos="360"/>
          <w:tab w:val="left" w:pos="360"/>
          <w:tab w:val="left" w:pos="360"/>
          <w:tab w:val="left" w:pos="360"/>
        </w:tabs>
        <w:overflowPunct w:val="0"/>
        <w:autoSpaceDE w:val="0"/>
        <w:autoSpaceDN w:val="0"/>
        <w:adjustRightInd w:val="0"/>
        <w:spacing w:line="260" w:lineRule="atLeast"/>
        <w:textAlignment w:val="baseline"/>
        <w:rPr>
          <w:rFonts w:ascii="Arial" w:hAnsi="Arial" w:cs="Arial"/>
          <w:color w:val="404040" w:themeColor="text1" w:themeTint="BF"/>
          <w:sz w:val="22"/>
          <w:szCs w:val="22"/>
        </w:rPr>
      </w:pPr>
      <w:r w:rsidRPr="009A38F0">
        <w:rPr>
          <w:rFonts w:ascii="Arial" w:hAnsi="Arial" w:cs="Arial"/>
          <w:color w:val="404040" w:themeColor="text1" w:themeTint="BF"/>
          <w:sz w:val="22"/>
          <w:szCs w:val="22"/>
        </w:rPr>
        <w:t xml:space="preserve">The BPP is a composite test that collects 5 </w:t>
      </w:r>
      <w:r>
        <w:rPr>
          <w:rFonts w:ascii="Arial" w:hAnsi="Arial" w:cs="Arial"/>
          <w:color w:val="404040" w:themeColor="text1" w:themeTint="BF"/>
          <w:sz w:val="22"/>
          <w:szCs w:val="22"/>
        </w:rPr>
        <w:t>indicators of fetal well-being;</w:t>
      </w:r>
    </w:p>
    <w:p w:rsidR="009A38F0" w:rsidRPr="009A38F0" w:rsidRDefault="009A38F0" w:rsidP="009A38F0">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textAlignment w:val="baseline"/>
        <w:rPr>
          <w:rFonts w:ascii="Arial" w:hAnsi="Arial" w:cs="Arial"/>
          <w:color w:val="404040" w:themeColor="text1" w:themeTint="BF"/>
          <w:sz w:val="22"/>
          <w:szCs w:val="22"/>
        </w:rPr>
      </w:pPr>
      <w:r w:rsidRPr="009A38F0">
        <w:rPr>
          <w:rFonts w:ascii="Arial" w:hAnsi="Arial" w:cs="Arial"/>
          <w:color w:val="404040" w:themeColor="text1" w:themeTint="BF"/>
          <w:sz w:val="22"/>
          <w:szCs w:val="22"/>
        </w:rPr>
        <w:t>fetal heart rate reactivity</w:t>
      </w:r>
    </w:p>
    <w:p w:rsidR="009A38F0" w:rsidRPr="009A38F0" w:rsidRDefault="009A38F0" w:rsidP="009A38F0">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textAlignment w:val="baseline"/>
        <w:rPr>
          <w:rFonts w:ascii="Arial" w:hAnsi="Arial" w:cs="Arial"/>
          <w:color w:val="404040" w:themeColor="text1" w:themeTint="BF"/>
          <w:sz w:val="22"/>
          <w:szCs w:val="22"/>
        </w:rPr>
      </w:pPr>
      <w:r w:rsidRPr="009A38F0">
        <w:rPr>
          <w:rFonts w:ascii="Arial" w:hAnsi="Arial" w:cs="Arial"/>
          <w:color w:val="404040" w:themeColor="text1" w:themeTint="BF"/>
          <w:sz w:val="22"/>
          <w:szCs w:val="22"/>
        </w:rPr>
        <w:t>breathing movements</w:t>
      </w:r>
    </w:p>
    <w:p w:rsidR="009A38F0" w:rsidRPr="009A38F0" w:rsidRDefault="009A38F0" w:rsidP="009A38F0">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textAlignment w:val="baseline"/>
        <w:rPr>
          <w:rFonts w:ascii="Arial" w:hAnsi="Arial" w:cs="Arial"/>
          <w:color w:val="404040" w:themeColor="text1" w:themeTint="BF"/>
          <w:sz w:val="22"/>
          <w:szCs w:val="22"/>
        </w:rPr>
      </w:pPr>
      <w:r w:rsidRPr="009A38F0">
        <w:rPr>
          <w:rFonts w:ascii="Arial" w:hAnsi="Arial" w:cs="Arial"/>
          <w:color w:val="404040" w:themeColor="text1" w:themeTint="BF"/>
          <w:sz w:val="22"/>
          <w:szCs w:val="22"/>
        </w:rPr>
        <w:t>gross body movements</w:t>
      </w:r>
    </w:p>
    <w:p w:rsidR="009A38F0" w:rsidRDefault="009A38F0" w:rsidP="009A38F0">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textAlignment w:val="baseline"/>
        <w:rPr>
          <w:rFonts w:ascii="Arial" w:hAnsi="Arial" w:cs="Arial"/>
          <w:color w:val="404040" w:themeColor="text1" w:themeTint="BF"/>
          <w:sz w:val="22"/>
          <w:szCs w:val="22"/>
        </w:rPr>
      </w:pPr>
      <w:r w:rsidRPr="009A38F0">
        <w:rPr>
          <w:rFonts w:ascii="Arial" w:hAnsi="Arial" w:cs="Arial"/>
          <w:color w:val="404040" w:themeColor="text1" w:themeTint="BF"/>
          <w:sz w:val="22"/>
          <w:szCs w:val="22"/>
        </w:rPr>
        <w:t xml:space="preserve">muscular tone </w:t>
      </w:r>
    </w:p>
    <w:p w:rsidR="009A38F0" w:rsidRPr="009A38F0" w:rsidRDefault="009A38F0" w:rsidP="009A38F0">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260" w:lineRule="atLeast"/>
        <w:textAlignment w:val="baseline"/>
        <w:rPr>
          <w:rFonts w:ascii="Arial" w:hAnsi="Arial" w:cs="Arial"/>
          <w:color w:val="404040" w:themeColor="text1" w:themeTint="BF"/>
          <w:sz w:val="22"/>
          <w:szCs w:val="22"/>
        </w:rPr>
      </w:pPr>
      <w:r w:rsidRPr="009A38F0">
        <w:rPr>
          <w:rFonts w:ascii="Arial" w:hAnsi="Arial" w:cs="Arial"/>
          <w:color w:val="404040" w:themeColor="text1" w:themeTint="BF"/>
          <w:sz w:val="22"/>
          <w:szCs w:val="22"/>
        </w:rPr>
        <w:t xml:space="preserve">quantitative estimation of amniotic fluid volume. </w:t>
      </w:r>
    </w:p>
    <w:p w:rsidR="009A38F0" w:rsidRDefault="009A38F0" w:rsidP="009A38F0">
      <w:pPr>
        <w:widowControl w:val="0"/>
        <w:tabs>
          <w:tab w:val="left" w:pos="360"/>
          <w:tab w:val="left" w:pos="360"/>
          <w:tab w:val="left" w:pos="360"/>
          <w:tab w:val="left" w:pos="360"/>
        </w:tabs>
        <w:overflowPunct w:val="0"/>
        <w:autoSpaceDE w:val="0"/>
        <w:autoSpaceDN w:val="0"/>
        <w:adjustRightInd w:val="0"/>
        <w:spacing w:line="260" w:lineRule="atLeast"/>
        <w:textAlignment w:val="baseline"/>
        <w:rPr>
          <w:rFonts w:ascii="Arial" w:hAnsi="Arial" w:cs="Arial"/>
          <w:color w:val="404040" w:themeColor="text1" w:themeTint="BF"/>
          <w:sz w:val="22"/>
          <w:szCs w:val="22"/>
        </w:rPr>
      </w:pPr>
    </w:p>
    <w:p w:rsidR="009A38F0" w:rsidRPr="009A38F0" w:rsidRDefault="009A38F0" w:rsidP="009A38F0">
      <w:pPr>
        <w:widowControl w:val="0"/>
        <w:tabs>
          <w:tab w:val="left" w:pos="360"/>
          <w:tab w:val="left" w:pos="360"/>
          <w:tab w:val="left" w:pos="360"/>
          <w:tab w:val="left" w:pos="360"/>
        </w:tabs>
        <w:overflowPunct w:val="0"/>
        <w:autoSpaceDE w:val="0"/>
        <w:autoSpaceDN w:val="0"/>
        <w:adjustRightInd w:val="0"/>
        <w:spacing w:line="260" w:lineRule="atLeast"/>
        <w:textAlignment w:val="baseline"/>
        <w:rPr>
          <w:rFonts w:ascii="Arial" w:hAnsi="Arial" w:cs="Arial"/>
          <w:noProof/>
          <w:color w:val="404040" w:themeColor="text1" w:themeTint="BF"/>
          <w:sz w:val="22"/>
          <w:szCs w:val="22"/>
        </w:rPr>
      </w:pPr>
      <w:r w:rsidRPr="009A38F0">
        <w:rPr>
          <w:rFonts w:ascii="Arial" w:hAnsi="Arial" w:cs="Arial"/>
          <w:color w:val="404040" w:themeColor="text1" w:themeTint="BF"/>
          <w:sz w:val="22"/>
          <w:szCs w:val="22"/>
        </w:rPr>
        <w:t>The assessment of fetal heart rate is accomplished by performing a non</w:t>
      </w:r>
      <w:r>
        <w:rPr>
          <w:rFonts w:ascii="Arial" w:hAnsi="Arial" w:cs="Arial"/>
          <w:color w:val="404040" w:themeColor="text1" w:themeTint="BF"/>
          <w:sz w:val="22"/>
          <w:szCs w:val="22"/>
        </w:rPr>
        <w:t>-</w:t>
      </w:r>
      <w:r w:rsidRPr="009A38F0">
        <w:rPr>
          <w:rFonts w:ascii="Arial" w:hAnsi="Arial" w:cs="Arial"/>
          <w:color w:val="404040" w:themeColor="text1" w:themeTint="BF"/>
          <w:sz w:val="22"/>
          <w:szCs w:val="22"/>
        </w:rPr>
        <w:t xml:space="preserve">stress test, whereas the latter 4 variables are observed using </w:t>
      </w:r>
      <w:r>
        <w:rPr>
          <w:rFonts w:ascii="Arial" w:hAnsi="Arial" w:cs="Arial"/>
          <w:color w:val="404040" w:themeColor="text1" w:themeTint="BF"/>
          <w:sz w:val="22"/>
          <w:szCs w:val="22"/>
        </w:rPr>
        <w:t xml:space="preserve">ultrasonography. </w:t>
      </w:r>
      <w:r w:rsidRPr="009A38F0">
        <w:rPr>
          <w:rFonts w:ascii="Arial" w:hAnsi="Arial" w:cs="Arial"/>
          <w:color w:val="404040" w:themeColor="text1" w:themeTint="BF"/>
          <w:sz w:val="22"/>
          <w:szCs w:val="22"/>
        </w:rPr>
        <w:t>Two points are awarded for each parameter when present, and 0 when absent after 30 minutes of ultrasound observation.</w:t>
      </w:r>
      <w:r w:rsidR="00DE0F90">
        <w:rPr>
          <w:rFonts w:ascii="Arial" w:hAnsi="Arial" w:cs="Arial"/>
          <w:color w:val="404040" w:themeColor="text1" w:themeTint="BF"/>
          <w:sz w:val="22"/>
          <w:szCs w:val="22"/>
        </w:rPr>
        <w:t xml:space="preserve"> The higher the score, the better.</w:t>
      </w:r>
      <w:r w:rsidRPr="009A38F0">
        <w:rPr>
          <w:rFonts w:ascii="Arial" w:hAnsi="Arial" w:cs="Arial"/>
          <w:color w:val="404040" w:themeColor="text1" w:themeTint="BF"/>
          <w:sz w:val="22"/>
          <w:szCs w:val="22"/>
        </w:rPr>
        <w:t xml:space="preserve"> Equal weight is given to each of the 5 parameters. When each of the 4 ultrasound variables is normal, the non</w:t>
      </w:r>
      <w:r>
        <w:rPr>
          <w:rFonts w:ascii="Arial" w:hAnsi="Arial" w:cs="Arial"/>
          <w:color w:val="404040" w:themeColor="text1" w:themeTint="BF"/>
          <w:sz w:val="22"/>
          <w:szCs w:val="22"/>
        </w:rPr>
        <w:t>-</w:t>
      </w:r>
      <w:r w:rsidRPr="009A38F0">
        <w:rPr>
          <w:rFonts w:ascii="Arial" w:hAnsi="Arial" w:cs="Arial"/>
          <w:color w:val="404040" w:themeColor="text1" w:themeTint="BF"/>
          <w:sz w:val="22"/>
          <w:szCs w:val="22"/>
        </w:rPr>
        <w:t>stress test may be excluded as it adds little to the predictive accuracy of the BPP.</w:t>
      </w:r>
      <w:r w:rsidRPr="009A38F0">
        <w:rPr>
          <w:rFonts w:ascii="Arial" w:hAnsi="Arial" w:cs="Arial"/>
          <w:noProof/>
          <w:color w:val="404040" w:themeColor="text1" w:themeTint="BF"/>
          <w:sz w:val="22"/>
          <w:szCs w:val="22"/>
        </w:rPr>
        <w:t xml:space="preserve"> </w:t>
      </w:r>
    </w:p>
    <w:p w:rsidR="00051F95" w:rsidRDefault="00AC6C21" w:rsidP="007624F8">
      <w:pPr>
        <w:pStyle w:val="NoSpacing"/>
        <w:rPr>
          <w:rFonts w:ascii="Arial" w:hAnsi="Arial" w:cs="Arial"/>
          <w:color w:val="404040" w:themeColor="text1" w:themeTint="BF"/>
        </w:rPr>
      </w:pPr>
    </w:p>
    <w:p w:rsidR="00FC5425" w:rsidRDefault="00FC5425" w:rsidP="007624F8">
      <w:pPr>
        <w:pStyle w:val="NoSpacing"/>
        <w:rPr>
          <w:rFonts w:ascii="Arial" w:hAnsi="Arial" w:cs="Arial"/>
          <w:b/>
          <w:color w:val="404040" w:themeColor="text1" w:themeTint="BF"/>
        </w:rPr>
      </w:pPr>
      <w:r>
        <w:rPr>
          <w:rFonts w:ascii="Arial" w:hAnsi="Arial" w:cs="Arial"/>
          <w:b/>
          <w:color w:val="404040" w:themeColor="text1" w:themeTint="BF"/>
        </w:rPr>
        <w:t>Non-Stress Test:</w:t>
      </w:r>
    </w:p>
    <w:p w:rsidR="00FC5425" w:rsidRPr="00814D1D" w:rsidRDefault="00FC5425" w:rsidP="007624F8">
      <w:pPr>
        <w:pStyle w:val="NoSpacing"/>
        <w:rPr>
          <w:rFonts w:ascii="Arial" w:hAnsi="Arial" w:cs="Arial"/>
          <w:color w:val="404040" w:themeColor="text1" w:themeTint="BF"/>
          <w:shd w:val="clear" w:color="auto" w:fill="FFFFFF"/>
        </w:rPr>
      </w:pPr>
      <w:r w:rsidRPr="00814D1D">
        <w:rPr>
          <w:rFonts w:ascii="Arial" w:hAnsi="Arial" w:cs="Arial"/>
          <w:color w:val="404040" w:themeColor="text1" w:themeTint="BF"/>
        </w:rPr>
        <w:t xml:space="preserve">A Non-Stress Test is used to evaluate fetal well-being. </w:t>
      </w:r>
      <w:r w:rsidRPr="00814D1D">
        <w:rPr>
          <w:rFonts w:ascii="Arial" w:hAnsi="Arial" w:cs="Arial"/>
          <w:color w:val="404040" w:themeColor="text1" w:themeTint="BF"/>
          <w:shd w:val="clear" w:color="auto" w:fill="FFFFFF"/>
        </w:rPr>
        <w:t>The goal of a non</w:t>
      </w:r>
      <w:r w:rsidR="00814D1D" w:rsidRPr="00814D1D">
        <w:rPr>
          <w:rFonts w:ascii="Arial" w:hAnsi="Arial" w:cs="Arial"/>
          <w:color w:val="404040" w:themeColor="text1" w:themeTint="BF"/>
          <w:shd w:val="clear" w:color="auto" w:fill="FFFFFF"/>
        </w:rPr>
        <w:t>-</w:t>
      </w:r>
      <w:r w:rsidRPr="00814D1D">
        <w:rPr>
          <w:rFonts w:ascii="Arial" w:hAnsi="Arial" w:cs="Arial"/>
          <w:color w:val="404040" w:themeColor="text1" w:themeTint="BF"/>
          <w:shd w:val="clear" w:color="auto" w:fill="FFFFFF"/>
        </w:rPr>
        <w:t>stress test is to provide useful information about your baby's oxygen supply by checking his or her heart rate and how it responds to your baby's movement.</w:t>
      </w:r>
      <w:r w:rsidR="00814D1D" w:rsidRPr="00814D1D">
        <w:rPr>
          <w:rFonts w:ascii="Arial" w:hAnsi="Arial" w:cs="Arial"/>
          <w:color w:val="404040" w:themeColor="text1" w:themeTint="BF"/>
          <w:shd w:val="clear" w:color="auto" w:fill="FFFFFF"/>
        </w:rPr>
        <w:t xml:space="preserve"> </w:t>
      </w:r>
      <w:r w:rsidR="00814D1D" w:rsidRPr="00814D1D">
        <w:rPr>
          <w:rFonts w:ascii="Arial" w:hAnsi="Arial" w:cs="Arial"/>
          <w:color w:val="404040" w:themeColor="text1" w:themeTint="BF"/>
        </w:rPr>
        <w:t xml:space="preserve">The test consists of fetal heart rate monitoring using two monitors. One monitor measures the fetal heart rate and the other monitor measures contractions. </w:t>
      </w:r>
    </w:p>
    <w:p w:rsidR="00814D1D" w:rsidRPr="00814D1D" w:rsidRDefault="00814D1D" w:rsidP="007624F8">
      <w:pPr>
        <w:pStyle w:val="NoSpacing"/>
        <w:rPr>
          <w:rFonts w:ascii="Arial" w:hAnsi="Arial" w:cs="Arial"/>
          <w:color w:val="404040" w:themeColor="text1" w:themeTint="BF"/>
          <w:shd w:val="clear" w:color="auto" w:fill="FFFFFF"/>
        </w:rPr>
      </w:pPr>
    </w:p>
    <w:p w:rsidR="00814D1D" w:rsidRPr="00814D1D" w:rsidRDefault="00814D1D" w:rsidP="007624F8">
      <w:pPr>
        <w:pStyle w:val="NoSpacing"/>
        <w:rPr>
          <w:rFonts w:ascii="Arial" w:hAnsi="Arial" w:cs="Arial"/>
          <w:color w:val="404040" w:themeColor="text1" w:themeTint="BF"/>
          <w:shd w:val="clear" w:color="auto" w:fill="FFFFFF"/>
        </w:rPr>
      </w:pPr>
      <w:r w:rsidRPr="00814D1D">
        <w:rPr>
          <w:rFonts w:ascii="Arial" w:hAnsi="Arial" w:cs="Arial"/>
          <w:color w:val="404040" w:themeColor="text1" w:themeTint="BF"/>
          <w:shd w:val="clear" w:color="auto" w:fill="FFFFFF"/>
        </w:rPr>
        <w:t>A Non-Stress Test typically takes about 20-40 minutes. If two or more</w:t>
      </w:r>
      <w:r w:rsidRPr="00814D1D">
        <w:rPr>
          <w:rStyle w:val="apple-converted-space"/>
          <w:rFonts w:ascii="Arial" w:hAnsi="Arial" w:cs="Arial"/>
          <w:color w:val="404040" w:themeColor="text1" w:themeTint="BF"/>
          <w:shd w:val="clear" w:color="auto" w:fill="FFFFFF"/>
        </w:rPr>
        <w:t> </w:t>
      </w:r>
      <w:r w:rsidRPr="00814D1D">
        <w:rPr>
          <w:rStyle w:val="Emphasis"/>
          <w:rFonts w:ascii="Arial" w:hAnsi="Arial" w:cs="Arial"/>
          <w:b/>
          <w:bCs/>
          <w:color w:val="404040" w:themeColor="text1" w:themeTint="BF"/>
          <w:bdr w:val="none" w:sz="0" w:space="0" w:color="auto" w:frame="1"/>
        </w:rPr>
        <w:t>accelerations</w:t>
      </w:r>
      <w:r w:rsidRPr="00814D1D">
        <w:rPr>
          <w:rStyle w:val="apple-converted-space"/>
          <w:rFonts w:ascii="Arial" w:hAnsi="Arial" w:cs="Arial"/>
          <w:b/>
          <w:bCs/>
          <w:i/>
          <w:iCs/>
          <w:color w:val="404040" w:themeColor="text1" w:themeTint="BF"/>
          <w:bdr w:val="none" w:sz="0" w:space="0" w:color="auto" w:frame="1"/>
        </w:rPr>
        <w:t xml:space="preserve"> in the heart rate </w:t>
      </w:r>
      <w:r w:rsidRPr="00814D1D">
        <w:rPr>
          <w:rFonts w:ascii="Arial" w:hAnsi="Arial" w:cs="Arial"/>
          <w:color w:val="404040" w:themeColor="text1" w:themeTint="BF"/>
          <w:shd w:val="clear" w:color="auto" w:fill="FFFFFF"/>
        </w:rPr>
        <w:t>occur within a 20-minute period, the result is considered reactive or "reassuring." A normal acceleration is defined as 15 b</w:t>
      </w:r>
      <w:r>
        <w:rPr>
          <w:rFonts w:ascii="Arial" w:hAnsi="Arial" w:cs="Arial"/>
          <w:color w:val="404040" w:themeColor="text1" w:themeTint="BF"/>
          <w:shd w:val="clear" w:color="auto" w:fill="FFFFFF"/>
        </w:rPr>
        <w:t xml:space="preserve">eats </w:t>
      </w:r>
      <w:r w:rsidRPr="00814D1D">
        <w:rPr>
          <w:rFonts w:ascii="Arial" w:hAnsi="Arial" w:cs="Arial"/>
          <w:color w:val="404040" w:themeColor="text1" w:themeTint="BF"/>
          <w:shd w:val="clear" w:color="auto" w:fill="FFFFFF"/>
        </w:rPr>
        <w:t>p</w:t>
      </w:r>
      <w:r>
        <w:rPr>
          <w:rFonts w:ascii="Arial" w:hAnsi="Arial" w:cs="Arial"/>
          <w:color w:val="404040" w:themeColor="text1" w:themeTint="BF"/>
          <w:shd w:val="clear" w:color="auto" w:fill="FFFFFF"/>
        </w:rPr>
        <w:t>er minute</w:t>
      </w:r>
      <w:r w:rsidRPr="00814D1D">
        <w:rPr>
          <w:rFonts w:ascii="Arial" w:hAnsi="Arial" w:cs="Arial"/>
          <w:color w:val="404040" w:themeColor="text1" w:themeTint="BF"/>
          <w:shd w:val="clear" w:color="auto" w:fill="FFFFFF"/>
        </w:rPr>
        <w:t xml:space="preserve"> above baseline, lasting between 15-120 seconds in a fetus older than 32 weeks.</w:t>
      </w:r>
      <w:r w:rsidRPr="00814D1D">
        <w:rPr>
          <w:rStyle w:val="apple-converted-space"/>
          <w:rFonts w:ascii="Arial" w:hAnsi="Arial" w:cs="Arial"/>
          <w:color w:val="404040" w:themeColor="text1" w:themeTint="BF"/>
          <w:shd w:val="clear" w:color="auto" w:fill="FFFFFF"/>
        </w:rPr>
        <w:t> </w:t>
      </w:r>
      <w:r w:rsidRPr="00814D1D">
        <w:rPr>
          <w:rFonts w:ascii="Arial" w:hAnsi="Arial" w:cs="Arial"/>
          <w:color w:val="404040" w:themeColor="text1" w:themeTint="BF"/>
          <w:shd w:val="clear" w:color="auto" w:fill="FFFFFF"/>
        </w:rPr>
        <w:t xml:space="preserve">A reactive result means that for now, it does not appear that there are any problems. </w:t>
      </w:r>
    </w:p>
    <w:p w:rsidR="00814D1D" w:rsidRPr="00814D1D" w:rsidRDefault="00814D1D" w:rsidP="007624F8">
      <w:pPr>
        <w:pStyle w:val="NoSpacing"/>
        <w:rPr>
          <w:rFonts w:ascii="Arial" w:hAnsi="Arial" w:cs="Arial"/>
          <w:color w:val="404040" w:themeColor="text1" w:themeTint="BF"/>
          <w:shd w:val="clear" w:color="auto" w:fill="FFFFFF"/>
        </w:rPr>
      </w:pPr>
    </w:p>
    <w:p w:rsidR="00814D1D" w:rsidRPr="00814D1D" w:rsidRDefault="00814D1D" w:rsidP="007624F8">
      <w:pPr>
        <w:pStyle w:val="NoSpacing"/>
        <w:rPr>
          <w:rFonts w:ascii="Arial" w:hAnsi="Arial" w:cs="Arial"/>
          <w:color w:val="404040" w:themeColor="text1" w:themeTint="BF"/>
        </w:rPr>
      </w:pPr>
      <w:r w:rsidRPr="00814D1D">
        <w:rPr>
          <w:rFonts w:ascii="Arial" w:hAnsi="Arial" w:cs="Arial"/>
          <w:color w:val="404040" w:themeColor="text1" w:themeTint="BF"/>
          <w:shd w:val="clear" w:color="auto" w:fill="FFFFFF"/>
        </w:rPr>
        <w:t>A nonreactive result is one in which not enough accelerations are detected in a 40-minute period. It can mean several things. It may mean that the baby was asleep during the test. If this happens, the test may last 40 more minutes, or the baby may be stimulated to move with sound projected over the mother’s abdomen. A nonreactive result can occur if the woman has taken certain medications. It also can mean that the fetus is not getting enough</w:t>
      </w:r>
      <w:r w:rsidRPr="00814D1D">
        <w:rPr>
          <w:rStyle w:val="apple-converted-space"/>
          <w:rFonts w:ascii="Arial" w:hAnsi="Arial" w:cs="Arial"/>
          <w:color w:val="404040" w:themeColor="text1" w:themeTint="BF"/>
          <w:shd w:val="clear" w:color="auto" w:fill="FFFFFF"/>
        </w:rPr>
        <w:t> </w:t>
      </w:r>
      <w:r w:rsidRPr="00814D1D">
        <w:rPr>
          <w:rStyle w:val="Emphasis"/>
          <w:rFonts w:ascii="Arial" w:hAnsi="Arial" w:cs="Arial"/>
          <w:b/>
          <w:bCs/>
          <w:color w:val="404040" w:themeColor="text1" w:themeTint="BF"/>
          <w:bdr w:val="none" w:sz="0" w:space="0" w:color="auto" w:frame="1"/>
        </w:rPr>
        <w:t>oxygen</w:t>
      </w:r>
      <w:r w:rsidRPr="00814D1D">
        <w:rPr>
          <w:rFonts w:ascii="Arial" w:hAnsi="Arial" w:cs="Arial"/>
          <w:color w:val="404040" w:themeColor="text1" w:themeTint="BF"/>
          <w:shd w:val="clear" w:color="auto" w:fill="FFFFFF"/>
        </w:rPr>
        <w:t>.</w:t>
      </w:r>
    </w:p>
    <w:p w:rsidR="007624F8" w:rsidRDefault="007624F8" w:rsidP="007624F8">
      <w:pPr>
        <w:pStyle w:val="NoSpacing"/>
        <w:rPr>
          <w:rFonts w:ascii="Arial" w:hAnsi="Arial" w:cs="Arial"/>
          <w:color w:val="404040" w:themeColor="text1" w:themeTint="BF"/>
        </w:rPr>
      </w:pPr>
    </w:p>
    <w:p w:rsidR="00212A98" w:rsidRDefault="00212A98" w:rsidP="007624F8">
      <w:pPr>
        <w:pStyle w:val="NoSpacing"/>
        <w:rPr>
          <w:rFonts w:ascii="Arial" w:hAnsi="Arial" w:cs="Arial"/>
          <w:b/>
          <w:color w:val="404040" w:themeColor="text1" w:themeTint="BF"/>
        </w:rPr>
      </w:pPr>
      <w:r w:rsidRPr="00212A98">
        <w:rPr>
          <w:rFonts w:ascii="Arial" w:hAnsi="Arial" w:cs="Arial"/>
          <w:b/>
          <w:color w:val="404040" w:themeColor="text1" w:themeTint="BF"/>
        </w:rPr>
        <w:t>Why is this testing done between 41-42 weeks?</w:t>
      </w:r>
    </w:p>
    <w:p w:rsidR="004D17B2" w:rsidRDefault="004D17B2" w:rsidP="007624F8">
      <w:pPr>
        <w:pStyle w:val="NoSpacing"/>
        <w:rPr>
          <w:rFonts w:ascii="Arial" w:hAnsi="Arial" w:cs="Arial"/>
          <w:b/>
          <w:color w:val="404040" w:themeColor="text1" w:themeTint="BF"/>
        </w:rPr>
      </w:pPr>
    </w:p>
    <w:p w:rsidR="00831913" w:rsidRPr="00831913" w:rsidRDefault="004D17B2" w:rsidP="007624F8">
      <w:pPr>
        <w:pStyle w:val="NoSpacing"/>
        <w:rPr>
          <w:rFonts w:ascii="Arial" w:hAnsi="Arial" w:cs="Arial"/>
          <w:color w:val="404040" w:themeColor="text1" w:themeTint="BF"/>
        </w:rPr>
      </w:pPr>
      <w:r w:rsidRPr="00831913">
        <w:rPr>
          <w:rFonts w:ascii="Arial" w:hAnsi="Arial" w:cs="Arial"/>
          <w:color w:val="404040" w:themeColor="text1" w:themeTint="BF"/>
        </w:rPr>
        <w:t>The</w:t>
      </w:r>
      <w:r w:rsidR="009D75B0" w:rsidRPr="00831913">
        <w:rPr>
          <w:rFonts w:ascii="Arial" w:hAnsi="Arial" w:cs="Arial"/>
          <w:color w:val="404040" w:themeColor="text1" w:themeTint="BF"/>
        </w:rPr>
        <w:t xml:space="preserve"> American College of Obstetrics and Gynecology (ACOG) published </w:t>
      </w:r>
      <w:r w:rsidR="009D75B0" w:rsidRPr="00831913">
        <w:rPr>
          <w:rFonts w:ascii="Arial" w:hAnsi="Arial" w:cs="Arial"/>
          <w:color w:val="404040" w:themeColor="text1" w:themeTint="BF"/>
          <w:shd w:val="clear" w:color="auto" w:fill="FFFFFF"/>
        </w:rPr>
        <w:t>Practice Guidelines of Management of Late-Term and Post-term Pregnancies</w:t>
      </w:r>
      <w:r w:rsidR="009D75B0" w:rsidRPr="00831913">
        <w:rPr>
          <w:rFonts w:ascii="Arial" w:hAnsi="Arial" w:cs="Arial"/>
          <w:color w:val="404040" w:themeColor="text1" w:themeTint="BF"/>
        </w:rPr>
        <w:t xml:space="preserve">. ACOG defines </w:t>
      </w:r>
      <w:r w:rsidR="009D75B0" w:rsidRPr="00831913">
        <w:rPr>
          <w:rFonts w:ascii="Arial" w:hAnsi="Arial" w:cs="Arial"/>
          <w:color w:val="404040" w:themeColor="text1" w:themeTint="BF"/>
          <w:shd w:val="clear" w:color="auto" w:fill="FFFFFF"/>
        </w:rPr>
        <w:t>Late-term gestation as pregnancy occurring between 41 0/7 and 41 6/7 weeks, while post-term gestations extend to 42 0/7 weeks and beyond.</w:t>
      </w:r>
      <w:r w:rsidR="00831913" w:rsidRPr="00831913">
        <w:rPr>
          <w:rFonts w:ascii="Arial" w:hAnsi="Arial" w:cs="Arial"/>
          <w:color w:val="404040" w:themeColor="text1" w:themeTint="BF"/>
        </w:rPr>
        <w:t xml:space="preserve"> </w:t>
      </w:r>
    </w:p>
    <w:p w:rsidR="00831913" w:rsidRPr="00831913" w:rsidRDefault="00831913" w:rsidP="007624F8">
      <w:pPr>
        <w:pStyle w:val="NoSpacing"/>
        <w:rPr>
          <w:rFonts w:ascii="Arial" w:hAnsi="Arial" w:cs="Arial"/>
          <w:color w:val="404040" w:themeColor="text1" w:themeTint="BF"/>
        </w:rPr>
      </w:pPr>
    </w:p>
    <w:p w:rsidR="007624F8" w:rsidRDefault="00831913" w:rsidP="007624F8">
      <w:pPr>
        <w:pStyle w:val="NoSpacing"/>
        <w:rPr>
          <w:rFonts w:ascii="Arial" w:hAnsi="Arial" w:cs="Arial"/>
          <w:color w:val="404040" w:themeColor="text1" w:themeTint="BF"/>
          <w:shd w:val="clear" w:color="auto" w:fill="FFFFFF"/>
        </w:rPr>
      </w:pPr>
      <w:r w:rsidRPr="00831913">
        <w:rPr>
          <w:rFonts w:ascii="Arial" w:hAnsi="Arial" w:cs="Arial"/>
          <w:color w:val="404040" w:themeColor="text1" w:themeTint="BF"/>
        </w:rPr>
        <w:lastRenderedPageBreak/>
        <w:t>T</w:t>
      </w:r>
      <w:r w:rsidRPr="00831913">
        <w:rPr>
          <w:rFonts w:ascii="Arial" w:hAnsi="Arial" w:cs="Arial"/>
          <w:color w:val="404040" w:themeColor="text1" w:themeTint="BF"/>
          <w:shd w:val="clear" w:color="auto" w:fill="FFFFFF"/>
        </w:rPr>
        <w:t>he risk of stillbirth increases beyond 41 weeks.</w:t>
      </w:r>
      <w:r>
        <w:rPr>
          <w:rFonts w:ascii="Arial" w:hAnsi="Arial" w:cs="Arial"/>
          <w:color w:val="404040" w:themeColor="text1" w:themeTint="BF"/>
          <w:bdr w:val="none" w:sz="0" w:space="0" w:color="auto" w:frame="1"/>
          <w:shd w:val="clear" w:color="auto" w:fill="FFFFFF"/>
          <w:vertAlign w:val="superscript"/>
        </w:rPr>
        <w:t xml:space="preserve"> </w:t>
      </w:r>
      <w:r w:rsidRPr="00831913">
        <w:rPr>
          <w:rFonts w:ascii="Arial" w:hAnsi="Arial" w:cs="Arial"/>
          <w:color w:val="404040" w:themeColor="text1" w:themeTint="BF"/>
          <w:shd w:val="clear" w:color="auto" w:fill="FFFFFF"/>
        </w:rPr>
        <w:t>Additional fetal risks of post-term pregnancies include macrosomia, which increases the likelihood of operative vaginal deliveries, cesarean deliveries and shoulder dystocia, as well as neonatal seizures, meconium aspiration syndrome, and low 5-minute Apgar scores. Oligohydramnios is more common in post-term pregnancies and has been associated with cord compression, fetal heart rate abnormalities, meconium-stained amniotic fluid, and fetal acidosis. Maternal risks are generally those associated with macrosomia and related dysfunctional labors, including severe perineal lacerations, infection, and postpartum hemorrhage.</w:t>
      </w:r>
    </w:p>
    <w:p w:rsidR="00831913" w:rsidRDefault="00831913" w:rsidP="007624F8">
      <w:pPr>
        <w:pStyle w:val="NoSpacing"/>
        <w:rPr>
          <w:rFonts w:ascii="Arial" w:hAnsi="Arial" w:cs="Arial"/>
          <w:color w:val="404040" w:themeColor="text1" w:themeTint="BF"/>
          <w:shd w:val="clear" w:color="auto" w:fill="FFFFFF"/>
        </w:rPr>
      </w:pPr>
    </w:p>
    <w:p w:rsidR="00831913" w:rsidRPr="00831913" w:rsidRDefault="00831913" w:rsidP="007624F8">
      <w:pPr>
        <w:pStyle w:val="NoSpacing"/>
        <w:rPr>
          <w:rFonts w:ascii="Arial" w:hAnsi="Arial" w:cs="Arial"/>
          <w:color w:val="404040" w:themeColor="text1" w:themeTint="BF"/>
        </w:rPr>
      </w:pPr>
      <w:r>
        <w:rPr>
          <w:rFonts w:ascii="Arial" w:hAnsi="Arial" w:cs="Arial"/>
          <w:color w:val="404040" w:themeColor="text1" w:themeTint="BF"/>
          <w:shd w:val="clear" w:color="auto" w:fill="FFFFFF"/>
        </w:rPr>
        <w:t xml:space="preserve">The original practice guideline </w:t>
      </w:r>
      <w:r w:rsidRPr="00831913">
        <w:rPr>
          <w:rFonts w:ascii="Arial" w:hAnsi="Arial" w:cs="Arial"/>
          <w:color w:val="404040" w:themeColor="text1" w:themeTint="BF"/>
          <w:shd w:val="clear" w:color="auto" w:fill="FFFFFF"/>
        </w:rPr>
        <w:t xml:space="preserve">recommendation was </w:t>
      </w:r>
      <w:r w:rsidRPr="00831913">
        <w:rPr>
          <w:rFonts w:ascii="Arial" w:hAnsi="Arial" w:cs="Arial"/>
          <w:color w:val="404040" w:themeColor="text1" w:themeTint="BF"/>
        </w:rPr>
        <w:t xml:space="preserve">to offer mothers whose pregnancy has progressed past their 41st week of pregnancy, with certain dating, an elective induction. </w:t>
      </w:r>
      <w:r>
        <w:rPr>
          <w:rFonts w:ascii="Arial" w:hAnsi="Arial" w:cs="Arial"/>
          <w:color w:val="404040" w:themeColor="text1" w:themeTint="BF"/>
        </w:rPr>
        <w:t xml:space="preserve">If the </w:t>
      </w:r>
      <w:r w:rsidRPr="00E86CAC">
        <w:rPr>
          <w:rFonts w:ascii="Arial" w:hAnsi="Arial" w:cs="Arial"/>
          <w:b/>
          <w:color w:val="404040" w:themeColor="text1" w:themeTint="BF"/>
        </w:rPr>
        <w:t>expectant management</w:t>
      </w:r>
      <w:r w:rsidRPr="00831913">
        <w:rPr>
          <w:rFonts w:ascii="Arial" w:hAnsi="Arial" w:cs="Arial"/>
          <w:color w:val="404040" w:themeColor="text1" w:themeTint="BF"/>
        </w:rPr>
        <w:t xml:space="preserve"> is chosen by the mother, assessment of fetal health should be initiated.</w:t>
      </w:r>
      <w:r>
        <w:rPr>
          <w:rFonts w:ascii="Arial" w:hAnsi="Arial" w:cs="Arial"/>
          <w:color w:val="404040" w:themeColor="text1" w:themeTint="BF"/>
        </w:rPr>
        <w:t xml:space="preserve"> Ther</w:t>
      </w:r>
      <w:r w:rsidR="00E86CAC">
        <w:rPr>
          <w:rFonts w:ascii="Arial" w:hAnsi="Arial" w:cs="Arial"/>
          <w:color w:val="404040" w:themeColor="text1" w:themeTint="BF"/>
        </w:rPr>
        <w:t>efore standard protocol is to initiate</w:t>
      </w:r>
      <w:r>
        <w:rPr>
          <w:rFonts w:ascii="Arial" w:hAnsi="Arial" w:cs="Arial"/>
          <w:color w:val="404040" w:themeColor="text1" w:themeTint="BF"/>
        </w:rPr>
        <w:t xml:space="preserve"> </w:t>
      </w:r>
      <w:r w:rsidR="00377158">
        <w:rPr>
          <w:rFonts w:ascii="Arial" w:hAnsi="Arial" w:cs="Arial"/>
          <w:color w:val="404040" w:themeColor="text1" w:themeTint="BF"/>
        </w:rPr>
        <w:t xml:space="preserve">non-invasive </w:t>
      </w:r>
      <w:r>
        <w:rPr>
          <w:rFonts w:ascii="Arial" w:hAnsi="Arial" w:cs="Arial"/>
          <w:color w:val="404040" w:themeColor="text1" w:themeTint="BF"/>
        </w:rPr>
        <w:t xml:space="preserve">specific fetal monitoring using a Non-Stress Test and/or a Biophysical profile. </w:t>
      </w:r>
    </w:p>
    <w:p w:rsidR="007624F8" w:rsidRPr="007624F8" w:rsidRDefault="007624F8" w:rsidP="007624F8">
      <w:pPr>
        <w:pStyle w:val="NoSpacing"/>
        <w:rPr>
          <w:rFonts w:ascii="Arial" w:hAnsi="Arial" w:cs="Arial"/>
          <w:color w:val="404040" w:themeColor="text1" w:themeTint="BF"/>
        </w:rPr>
      </w:pPr>
    </w:p>
    <w:p w:rsidR="007624F8" w:rsidRPr="007624F8" w:rsidRDefault="007624F8" w:rsidP="007624F8">
      <w:pPr>
        <w:pStyle w:val="NoSpacing"/>
        <w:jc w:val="center"/>
        <w:rPr>
          <w:rFonts w:ascii="Arial" w:hAnsi="Arial" w:cs="Arial"/>
          <w:b/>
          <w:color w:val="404040" w:themeColor="text1" w:themeTint="BF"/>
        </w:rPr>
      </w:pPr>
    </w:p>
    <w:p w:rsidR="007624F8" w:rsidRPr="007624F8" w:rsidRDefault="007624F8" w:rsidP="007624F8">
      <w:pPr>
        <w:pStyle w:val="NoSpacing"/>
        <w:jc w:val="center"/>
        <w:rPr>
          <w:rFonts w:ascii="Arial" w:hAnsi="Arial" w:cs="Arial"/>
          <w:b/>
          <w:color w:val="404040" w:themeColor="text1" w:themeTint="BF"/>
        </w:rPr>
      </w:pPr>
      <w:r w:rsidRPr="007624F8">
        <w:rPr>
          <w:rFonts w:ascii="Arial" w:hAnsi="Arial" w:cs="Arial"/>
          <w:b/>
          <w:color w:val="404040" w:themeColor="text1" w:themeTint="BF"/>
        </w:rPr>
        <w:t>References</w:t>
      </w:r>
    </w:p>
    <w:p w:rsidR="007624F8" w:rsidRDefault="007624F8" w:rsidP="007624F8">
      <w:pPr>
        <w:pStyle w:val="NoSpacing"/>
        <w:numPr>
          <w:ilvl w:val="0"/>
          <w:numId w:val="2"/>
        </w:numPr>
        <w:rPr>
          <w:rFonts w:ascii="Arial" w:hAnsi="Arial" w:cs="Arial"/>
          <w:color w:val="404040" w:themeColor="text1" w:themeTint="BF"/>
        </w:rPr>
      </w:pPr>
      <w:r w:rsidRPr="007624F8">
        <w:rPr>
          <w:rFonts w:ascii="Arial" w:hAnsi="Arial" w:cs="Arial"/>
          <w:color w:val="404040" w:themeColor="text1" w:themeTint="BF"/>
        </w:rPr>
        <w:t xml:space="preserve">ACOG. (2004). Management of </w:t>
      </w:r>
      <w:proofErr w:type="spellStart"/>
      <w:r w:rsidRPr="007624F8">
        <w:rPr>
          <w:rFonts w:ascii="Arial" w:hAnsi="Arial" w:cs="Arial"/>
          <w:color w:val="404040" w:themeColor="text1" w:themeTint="BF"/>
        </w:rPr>
        <w:t>postterm</w:t>
      </w:r>
      <w:proofErr w:type="spellEnd"/>
      <w:r w:rsidRPr="007624F8">
        <w:rPr>
          <w:rFonts w:ascii="Arial" w:hAnsi="Arial" w:cs="Arial"/>
          <w:color w:val="404040" w:themeColor="text1" w:themeTint="BF"/>
        </w:rPr>
        <w:t xml:space="preserve"> pregnancy. ACOG practice bulletin: Clinical management guidelines for </w:t>
      </w:r>
      <w:proofErr w:type="spellStart"/>
      <w:r w:rsidRPr="007624F8">
        <w:rPr>
          <w:rFonts w:ascii="Arial" w:hAnsi="Arial" w:cs="Arial"/>
          <w:color w:val="404040" w:themeColor="text1" w:themeTint="BF"/>
        </w:rPr>
        <w:t>obstetrican</w:t>
      </w:r>
      <w:proofErr w:type="spellEnd"/>
      <w:r w:rsidRPr="007624F8">
        <w:rPr>
          <w:rFonts w:ascii="Arial" w:hAnsi="Arial" w:cs="Arial"/>
          <w:color w:val="404040" w:themeColor="text1" w:themeTint="BF"/>
        </w:rPr>
        <w:t xml:space="preserve">-gynecologists. No 55. </w:t>
      </w:r>
    </w:p>
    <w:p w:rsidR="007624F8" w:rsidRDefault="007624F8" w:rsidP="007624F8">
      <w:pPr>
        <w:pStyle w:val="NoSpacing"/>
        <w:numPr>
          <w:ilvl w:val="0"/>
          <w:numId w:val="2"/>
        </w:numPr>
        <w:rPr>
          <w:rFonts w:ascii="Arial" w:hAnsi="Arial" w:cs="Arial"/>
          <w:color w:val="404040" w:themeColor="text1" w:themeTint="BF"/>
        </w:rPr>
      </w:pPr>
      <w:r w:rsidRPr="007624F8">
        <w:rPr>
          <w:rFonts w:ascii="Arial" w:hAnsi="Arial" w:cs="Arial"/>
          <w:color w:val="404040" w:themeColor="text1" w:themeTint="BF"/>
        </w:rPr>
        <w:t xml:space="preserve">Daniels, S.M., &amp; Boehm, N. (1995). Auscultated fetal heart rate accelerations: An alternative to the </w:t>
      </w:r>
      <w:proofErr w:type="spellStart"/>
      <w:r w:rsidRPr="007624F8">
        <w:rPr>
          <w:rFonts w:ascii="Arial" w:hAnsi="Arial" w:cs="Arial"/>
          <w:color w:val="404040" w:themeColor="text1" w:themeTint="BF"/>
        </w:rPr>
        <w:t>nonstress</w:t>
      </w:r>
      <w:proofErr w:type="spellEnd"/>
      <w:r w:rsidRPr="007624F8">
        <w:rPr>
          <w:rFonts w:ascii="Arial" w:hAnsi="Arial" w:cs="Arial"/>
          <w:color w:val="404040" w:themeColor="text1" w:themeTint="BF"/>
        </w:rPr>
        <w:t xml:space="preserve"> test. Journal of Nurse-Midwifery, 36(2), 88-94. </w:t>
      </w:r>
    </w:p>
    <w:p w:rsidR="007624F8" w:rsidRDefault="007624F8" w:rsidP="007624F8">
      <w:pPr>
        <w:pStyle w:val="NoSpacing"/>
        <w:numPr>
          <w:ilvl w:val="0"/>
          <w:numId w:val="2"/>
        </w:numPr>
        <w:rPr>
          <w:rFonts w:ascii="Arial" w:hAnsi="Arial" w:cs="Arial"/>
          <w:color w:val="404040" w:themeColor="text1" w:themeTint="BF"/>
        </w:rPr>
      </w:pPr>
      <w:r w:rsidRPr="007624F8">
        <w:rPr>
          <w:rFonts w:ascii="Arial" w:hAnsi="Arial" w:cs="Arial"/>
          <w:color w:val="404040" w:themeColor="text1" w:themeTint="BF"/>
        </w:rPr>
        <w:t xml:space="preserve">Dublin, S., </w:t>
      </w:r>
      <w:proofErr w:type="spellStart"/>
      <w:r w:rsidRPr="007624F8">
        <w:rPr>
          <w:rFonts w:ascii="Arial" w:hAnsi="Arial" w:cs="Arial"/>
          <w:color w:val="404040" w:themeColor="text1" w:themeTint="BF"/>
        </w:rPr>
        <w:t>Lydon-Rochell</w:t>
      </w:r>
      <w:proofErr w:type="spellEnd"/>
      <w:r w:rsidRPr="007624F8">
        <w:rPr>
          <w:rFonts w:ascii="Arial" w:hAnsi="Arial" w:cs="Arial"/>
          <w:color w:val="404040" w:themeColor="text1" w:themeTint="BF"/>
        </w:rPr>
        <w:t xml:space="preserve">, M., Kaplan, R.C., Watts, D.H., &amp; Critchlow, C.W. (2000). Maternal and neonatal outcomes after induction of labor without an identified indication. </w:t>
      </w:r>
      <w:proofErr w:type="gramStart"/>
      <w:r w:rsidRPr="007624F8">
        <w:rPr>
          <w:rFonts w:ascii="Arial" w:hAnsi="Arial" w:cs="Arial"/>
          <w:color w:val="404040" w:themeColor="text1" w:themeTint="BF"/>
        </w:rPr>
        <w:t>Am</w:t>
      </w:r>
      <w:proofErr w:type="gramEnd"/>
      <w:r w:rsidRPr="007624F8">
        <w:rPr>
          <w:rFonts w:ascii="Arial" w:hAnsi="Arial" w:cs="Arial"/>
          <w:color w:val="404040" w:themeColor="text1" w:themeTint="BF"/>
        </w:rPr>
        <w:t xml:space="preserve"> J </w:t>
      </w:r>
      <w:proofErr w:type="spellStart"/>
      <w:r w:rsidRPr="007624F8">
        <w:rPr>
          <w:rFonts w:ascii="Arial" w:hAnsi="Arial" w:cs="Arial"/>
          <w:color w:val="404040" w:themeColor="text1" w:themeTint="BF"/>
        </w:rPr>
        <w:t>Obstet</w:t>
      </w:r>
      <w:proofErr w:type="spellEnd"/>
      <w:r w:rsidRPr="007624F8">
        <w:rPr>
          <w:rFonts w:ascii="Arial" w:hAnsi="Arial" w:cs="Arial"/>
          <w:color w:val="404040" w:themeColor="text1" w:themeTint="BF"/>
        </w:rPr>
        <w:t xml:space="preserve"> </w:t>
      </w:r>
      <w:proofErr w:type="spellStart"/>
      <w:r w:rsidRPr="007624F8">
        <w:rPr>
          <w:rFonts w:ascii="Arial" w:hAnsi="Arial" w:cs="Arial"/>
          <w:color w:val="404040" w:themeColor="text1" w:themeTint="BF"/>
        </w:rPr>
        <w:t>Gynecol</w:t>
      </w:r>
      <w:proofErr w:type="spellEnd"/>
      <w:r w:rsidRPr="007624F8">
        <w:rPr>
          <w:rFonts w:ascii="Arial" w:hAnsi="Arial" w:cs="Arial"/>
          <w:color w:val="404040" w:themeColor="text1" w:themeTint="BF"/>
        </w:rPr>
        <w:t xml:space="preserve">, 183(4), 986-994. </w:t>
      </w:r>
    </w:p>
    <w:p w:rsidR="007624F8" w:rsidRDefault="007624F8" w:rsidP="007624F8">
      <w:pPr>
        <w:pStyle w:val="NoSpacing"/>
        <w:numPr>
          <w:ilvl w:val="0"/>
          <w:numId w:val="2"/>
        </w:numPr>
        <w:rPr>
          <w:rFonts w:ascii="Arial" w:hAnsi="Arial" w:cs="Arial"/>
          <w:color w:val="404040" w:themeColor="text1" w:themeTint="BF"/>
        </w:rPr>
      </w:pPr>
      <w:proofErr w:type="spellStart"/>
      <w:r w:rsidRPr="007624F8">
        <w:rPr>
          <w:rFonts w:ascii="Arial" w:hAnsi="Arial" w:cs="Arial"/>
          <w:color w:val="404040" w:themeColor="text1" w:themeTint="BF"/>
        </w:rPr>
        <w:t>Menticoglou</w:t>
      </w:r>
      <w:proofErr w:type="spellEnd"/>
      <w:r w:rsidRPr="007624F8">
        <w:rPr>
          <w:rFonts w:ascii="Arial" w:hAnsi="Arial" w:cs="Arial"/>
          <w:color w:val="404040" w:themeColor="text1" w:themeTint="BF"/>
        </w:rPr>
        <w:t>, S.M</w:t>
      </w:r>
      <w:proofErr w:type="gramStart"/>
      <w:r w:rsidRPr="007624F8">
        <w:rPr>
          <w:rFonts w:ascii="Arial" w:hAnsi="Arial" w:cs="Arial"/>
          <w:color w:val="404040" w:themeColor="text1" w:themeTint="BF"/>
        </w:rPr>
        <w:t>. &amp;</w:t>
      </w:r>
      <w:proofErr w:type="gramEnd"/>
      <w:r w:rsidRPr="007624F8">
        <w:rPr>
          <w:rFonts w:ascii="Arial" w:hAnsi="Arial" w:cs="Arial"/>
          <w:color w:val="404040" w:themeColor="text1" w:themeTint="BF"/>
        </w:rPr>
        <w:t xml:space="preserve"> Hall, P.F. (2002). Routine induction of </w:t>
      </w:r>
      <w:proofErr w:type="spellStart"/>
      <w:r w:rsidRPr="007624F8">
        <w:rPr>
          <w:rFonts w:ascii="Arial" w:hAnsi="Arial" w:cs="Arial"/>
          <w:color w:val="404040" w:themeColor="text1" w:themeTint="BF"/>
        </w:rPr>
        <w:t>labour</w:t>
      </w:r>
      <w:proofErr w:type="spellEnd"/>
      <w:r w:rsidRPr="007624F8">
        <w:rPr>
          <w:rFonts w:ascii="Arial" w:hAnsi="Arial" w:cs="Arial"/>
          <w:color w:val="404040" w:themeColor="text1" w:themeTint="BF"/>
        </w:rPr>
        <w:t xml:space="preserve"> at 41 weeks gestation: </w:t>
      </w:r>
      <w:proofErr w:type="spellStart"/>
      <w:r w:rsidRPr="007624F8">
        <w:rPr>
          <w:rFonts w:ascii="Arial" w:hAnsi="Arial" w:cs="Arial"/>
          <w:color w:val="404040" w:themeColor="text1" w:themeTint="BF"/>
        </w:rPr>
        <w:t>nonsensus</w:t>
      </w:r>
      <w:proofErr w:type="spellEnd"/>
      <w:r w:rsidRPr="007624F8">
        <w:rPr>
          <w:rFonts w:ascii="Arial" w:hAnsi="Arial" w:cs="Arial"/>
          <w:color w:val="404040" w:themeColor="text1" w:themeTint="BF"/>
        </w:rPr>
        <w:t xml:space="preserve"> consensus. BJOG: an International Journal of Obstetrics and </w:t>
      </w:r>
      <w:proofErr w:type="spellStart"/>
      <w:r w:rsidRPr="007624F8">
        <w:rPr>
          <w:rFonts w:ascii="Arial" w:hAnsi="Arial" w:cs="Arial"/>
          <w:color w:val="404040" w:themeColor="text1" w:themeTint="BF"/>
        </w:rPr>
        <w:t>Gynaecology</w:t>
      </w:r>
      <w:proofErr w:type="spellEnd"/>
      <w:r w:rsidRPr="007624F8">
        <w:rPr>
          <w:rFonts w:ascii="Arial" w:hAnsi="Arial" w:cs="Arial"/>
          <w:color w:val="404040" w:themeColor="text1" w:themeTint="BF"/>
        </w:rPr>
        <w:t>: 109, 485-491.</w:t>
      </w:r>
    </w:p>
    <w:p w:rsidR="00377158" w:rsidRDefault="00377158" w:rsidP="00377158">
      <w:pPr>
        <w:pStyle w:val="NoSpacing"/>
        <w:rPr>
          <w:rFonts w:ascii="Arial" w:hAnsi="Arial" w:cs="Arial"/>
          <w:color w:val="404040" w:themeColor="text1" w:themeTint="BF"/>
        </w:rPr>
      </w:pPr>
    </w:p>
    <w:p w:rsidR="00377158" w:rsidRDefault="00377158" w:rsidP="00377158">
      <w:pPr>
        <w:pStyle w:val="NoSpacing"/>
        <w:rPr>
          <w:rFonts w:ascii="Arial" w:hAnsi="Arial" w:cs="Arial"/>
          <w:color w:val="404040" w:themeColor="text1" w:themeTint="BF"/>
        </w:rPr>
      </w:pPr>
    </w:p>
    <w:p w:rsidR="002C0366" w:rsidRDefault="002C0366" w:rsidP="00AC6C21">
      <w:pPr>
        <w:pStyle w:val="NoSpacing"/>
        <w:ind w:left="10080"/>
        <w:rPr>
          <w:rFonts w:ascii="Arial" w:hAnsi="Arial" w:cs="Arial"/>
          <w:b/>
          <w:color w:val="404040" w:themeColor="text1" w:themeTint="BF"/>
        </w:rPr>
      </w:pPr>
    </w:p>
    <w:p w:rsidR="00AC6C21" w:rsidRDefault="00AC6C21" w:rsidP="00AC6C21">
      <w:pPr>
        <w:pStyle w:val="NoSpacing"/>
        <w:ind w:left="10080"/>
        <w:rPr>
          <w:rFonts w:ascii="Arial" w:hAnsi="Arial" w:cs="Arial"/>
          <w:b/>
          <w:color w:val="404040" w:themeColor="text1" w:themeTint="BF"/>
        </w:rPr>
      </w:pPr>
    </w:p>
    <w:p w:rsidR="00AC6C21" w:rsidRDefault="00AC6C21" w:rsidP="00AC6C21">
      <w:pPr>
        <w:pStyle w:val="NoSpacing"/>
        <w:ind w:left="10080"/>
        <w:rPr>
          <w:rFonts w:ascii="Arial" w:hAnsi="Arial" w:cs="Arial"/>
          <w:b/>
          <w:color w:val="404040" w:themeColor="text1" w:themeTint="BF"/>
        </w:rPr>
      </w:pPr>
    </w:p>
    <w:p w:rsidR="00AC6C21" w:rsidRDefault="00AC6C21" w:rsidP="00AC6C21">
      <w:pPr>
        <w:pStyle w:val="NoSpacing"/>
        <w:ind w:left="10080"/>
        <w:rPr>
          <w:rFonts w:ascii="Arial" w:hAnsi="Arial" w:cs="Arial"/>
          <w:b/>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jc w:val="center"/>
      </w:pPr>
      <w:r>
        <w:rPr>
          <w:noProof/>
        </w:rPr>
        <w:lastRenderedPageBreak/>
        <w:drawing>
          <wp:inline distT="0" distB="0" distL="0" distR="0" wp14:anchorId="094E6B50" wp14:editId="20778041">
            <wp:extent cx="2960261"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AC6C21" w:rsidRDefault="00AC6C21" w:rsidP="00AC6C21">
      <w:pPr>
        <w:pStyle w:val="NoSpacing"/>
        <w:jc w:val="center"/>
        <w:rPr>
          <w:rFonts w:ascii="Arial" w:hAnsi="Arial" w:cs="Arial"/>
          <w:b/>
          <w:noProof/>
          <w:color w:val="404040" w:themeColor="text1" w:themeTint="BF"/>
          <w:sz w:val="32"/>
          <w:szCs w:val="32"/>
        </w:rPr>
      </w:pPr>
      <w:r w:rsidRPr="00F22E9B">
        <w:rPr>
          <w:rFonts w:ascii="Arial" w:hAnsi="Arial" w:cs="Arial"/>
          <w:b/>
          <w:noProof/>
          <w:color w:val="404040" w:themeColor="text1" w:themeTint="BF"/>
          <w:sz w:val="32"/>
          <w:szCs w:val="32"/>
        </w:rPr>
        <w:t>Non-Stress Test &amp; Biophysical Profile</w:t>
      </w:r>
    </w:p>
    <w:p w:rsidR="00AC6C21" w:rsidRDefault="00AC6C21" w:rsidP="00AC6C21">
      <w:pPr>
        <w:pStyle w:val="NoSpacing"/>
        <w:jc w:val="center"/>
        <w:rPr>
          <w:rFonts w:ascii="Arial" w:hAnsi="Arial" w:cs="Arial"/>
          <w:b/>
          <w:noProof/>
          <w:color w:val="404040" w:themeColor="text1" w:themeTint="BF"/>
          <w:sz w:val="24"/>
          <w:szCs w:val="24"/>
        </w:rPr>
      </w:pPr>
      <w:r>
        <w:rPr>
          <w:rFonts w:ascii="Arial" w:hAnsi="Arial" w:cs="Arial"/>
          <w:b/>
          <w:noProof/>
          <w:color w:val="404040" w:themeColor="text1" w:themeTint="BF"/>
          <w:sz w:val="24"/>
          <w:szCs w:val="24"/>
        </w:rPr>
        <w:t>Informed Consent</w:t>
      </w:r>
    </w:p>
    <w:p w:rsidR="00AC6C21" w:rsidRDefault="00AC6C21" w:rsidP="00AC6C21">
      <w:pPr>
        <w:pStyle w:val="NoSpacing"/>
        <w:jc w:val="center"/>
        <w:rPr>
          <w:rFonts w:ascii="Arial" w:hAnsi="Arial" w:cs="Arial"/>
          <w:b/>
          <w:noProof/>
          <w:color w:val="404040" w:themeColor="text1" w:themeTint="BF"/>
          <w:sz w:val="24"/>
          <w:szCs w:val="24"/>
        </w:rPr>
      </w:pPr>
    </w:p>
    <w:p w:rsidR="00AC6C21" w:rsidRDefault="00AC6C21" w:rsidP="00AC6C21">
      <w:pPr>
        <w:pStyle w:val="NoSpacing"/>
        <w:rPr>
          <w:rFonts w:ascii="Arial" w:hAnsi="Arial" w:cs="Arial"/>
          <w:color w:val="404040" w:themeColor="text1" w:themeTint="BF"/>
        </w:rPr>
      </w:pPr>
      <w:r w:rsidRPr="00262089">
        <w:rPr>
          <w:rFonts w:ascii="Arial" w:hAnsi="Arial" w:cs="Arial"/>
          <w:b/>
          <w:color w:val="404040" w:themeColor="text1" w:themeTint="BF"/>
        </w:rPr>
        <w:t>Consent</w:t>
      </w:r>
      <w:r>
        <w:rPr>
          <w:rFonts w:ascii="Arial" w:hAnsi="Arial" w:cs="Arial"/>
          <w:color w:val="404040" w:themeColor="text1" w:themeTint="BF"/>
        </w:rPr>
        <w:t>: I have read the information provided and understand the importance of late term fetal monitoring. I understand why assessing fetal well-being is recommended. I have been provided resources for further research and education regarding the late/post term pregnancies and fetal monitoring testing</w:t>
      </w:r>
      <w:r w:rsidRPr="005A6EB5">
        <w:rPr>
          <w:rFonts w:ascii="Arial" w:hAnsi="Arial" w:cs="Arial"/>
          <w:color w:val="404040" w:themeColor="text1" w:themeTint="BF"/>
        </w:rPr>
        <w:t xml:space="preserve">. I have read and understand this information and have had an opportunity to ask questions. I will in no way hold Growing Families liable for my decision. I am </w:t>
      </w:r>
      <w:r>
        <w:rPr>
          <w:rFonts w:ascii="Arial" w:hAnsi="Arial" w:cs="Arial"/>
          <w:color w:val="404040" w:themeColor="text1" w:themeTint="BF"/>
        </w:rPr>
        <w:t xml:space="preserve">fully </w:t>
      </w:r>
      <w:r w:rsidRPr="005A6EB5">
        <w:rPr>
          <w:rFonts w:ascii="Arial" w:hAnsi="Arial" w:cs="Arial"/>
          <w:color w:val="404040" w:themeColor="text1" w:themeTint="BF"/>
        </w:rPr>
        <w:t xml:space="preserve">aware of the risks of </w:t>
      </w:r>
      <w:r>
        <w:rPr>
          <w:rFonts w:ascii="Arial" w:hAnsi="Arial" w:cs="Arial"/>
          <w:color w:val="404040" w:themeColor="text1" w:themeTint="BF"/>
        </w:rPr>
        <w:t xml:space="preserve">refusing testing </w:t>
      </w:r>
      <w:r w:rsidRPr="005A6EB5">
        <w:rPr>
          <w:rFonts w:ascii="Arial" w:hAnsi="Arial" w:cs="Arial"/>
          <w:color w:val="404040" w:themeColor="text1" w:themeTint="BF"/>
        </w:rPr>
        <w:t>and have freely chosen to take the following action:</w:t>
      </w:r>
    </w:p>
    <w:p w:rsidR="00AC6C21" w:rsidRDefault="00AC6C21" w:rsidP="00AC6C21">
      <w:pPr>
        <w:pStyle w:val="NoSpacing"/>
        <w:rPr>
          <w:rFonts w:ascii="Arial" w:hAnsi="Arial" w:cs="Arial"/>
          <w:color w:val="404040" w:themeColor="text1" w:themeTint="BF"/>
        </w:rPr>
      </w:pPr>
    </w:p>
    <w:p w:rsidR="00AC6C21" w:rsidRPr="00F22E9B" w:rsidRDefault="00AC6C21" w:rsidP="00AC6C21">
      <w:pPr>
        <w:pStyle w:val="NoSpacing"/>
        <w:rPr>
          <w:rFonts w:ascii="Arial" w:hAnsi="Arial" w:cs="Arial"/>
          <w:b/>
          <w:color w:val="404040" w:themeColor="text1" w:themeTint="BF"/>
        </w:rPr>
      </w:pPr>
      <w:r w:rsidRPr="00F22E9B">
        <w:rPr>
          <w:rFonts w:ascii="Arial" w:hAnsi="Arial" w:cs="Arial"/>
          <w:b/>
          <w:color w:val="404040" w:themeColor="text1" w:themeTint="BF"/>
        </w:rPr>
        <w:t>Initial next to your decision:</w:t>
      </w: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r>
        <w:rPr>
          <w:rFonts w:ascii="Arial" w:hAnsi="Arial" w:cs="Arial"/>
          <w:color w:val="404040" w:themeColor="text1" w:themeTint="BF"/>
        </w:rPr>
        <w:t xml:space="preserve">______ I consent for a consultation with an obstetrician to conduct specific fetal monitoring such as a Non-Stress Test and/or a Biophysical Profile. </w:t>
      </w: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r>
        <w:rPr>
          <w:rFonts w:ascii="Arial" w:hAnsi="Arial" w:cs="Arial"/>
          <w:color w:val="404040" w:themeColor="text1" w:themeTint="BF"/>
        </w:rPr>
        <w:t>______ I understand the risks of refusing Late-term fetal monitoring and would like to refuse the Non-Stress Test and Biophysical Profile anyway.</w:t>
      </w: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r>
        <w:rPr>
          <w:rFonts w:ascii="Arial" w:hAnsi="Arial" w:cs="Arial"/>
          <w:color w:val="404040" w:themeColor="text1" w:themeTint="BF"/>
        </w:rPr>
        <w:t>Date of Consent</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w:t>
      </w: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r>
        <w:rPr>
          <w:rFonts w:ascii="Arial" w:hAnsi="Arial" w:cs="Arial"/>
          <w:color w:val="404040" w:themeColor="text1" w:themeTint="BF"/>
        </w:rPr>
        <w:t>Client’s Printed Name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__________________________________________</w:t>
      </w:r>
    </w:p>
    <w:p w:rsidR="00AC6C21" w:rsidRDefault="00AC6C21" w:rsidP="00AC6C21">
      <w:pPr>
        <w:pStyle w:val="NoSpacing"/>
        <w:rPr>
          <w:rFonts w:ascii="Arial" w:hAnsi="Arial" w:cs="Arial"/>
          <w:color w:val="404040" w:themeColor="text1" w:themeTint="BF"/>
        </w:rPr>
      </w:pPr>
    </w:p>
    <w:p w:rsidR="00AC6C21" w:rsidRDefault="00AC6C21" w:rsidP="00AC6C21">
      <w:pPr>
        <w:pStyle w:val="NoSpacing"/>
        <w:rPr>
          <w:rFonts w:ascii="Arial" w:hAnsi="Arial" w:cs="Arial"/>
          <w:color w:val="404040" w:themeColor="text1" w:themeTint="BF"/>
        </w:rPr>
      </w:pPr>
      <w:r>
        <w:rPr>
          <w:rFonts w:ascii="Arial" w:hAnsi="Arial" w:cs="Arial"/>
          <w:color w:val="404040" w:themeColor="text1" w:themeTint="BF"/>
        </w:rPr>
        <w:t>Client’s Signature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_____________________________________________</w:t>
      </w:r>
    </w:p>
    <w:p w:rsidR="00AC6C21" w:rsidRDefault="00AC6C21" w:rsidP="00AC6C21">
      <w:pPr>
        <w:pStyle w:val="NoSpacing"/>
        <w:rPr>
          <w:rFonts w:ascii="Arial" w:hAnsi="Arial" w:cs="Arial"/>
          <w:color w:val="404040" w:themeColor="text1" w:themeTint="BF"/>
        </w:rPr>
      </w:pPr>
    </w:p>
    <w:p w:rsidR="00AC6C21" w:rsidRPr="007624F8" w:rsidRDefault="00AC6C21" w:rsidP="00AC6C21">
      <w:pPr>
        <w:pStyle w:val="NoSpacing"/>
        <w:rPr>
          <w:rFonts w:ascii="Arial" w:hAnsi="Arial" w:cs="Arial"/>
          <w:color w:val="404040" w:themeColor="text1" w:themeTint="BF"/>
        </w:rPr>
      </w:pPr>
      <w:r>
        <w:rPr>
          <w:rFonts w:ascii="Arial" w:hAnsi="Arial" w:cs="Arial"/>
          <w:color w:val="404040" w:themeColor="text1" w:themeTint="BF"/>
        </w:rPr>
        <w:t>Midwife’s Signature: ______________________________________________</w:t>
      </w:r>
    </w:p>
    <w:p w:rsidR="00AC6C21" w:rsidRPr="00F22E9B" w:rsidRDefault="00AC6C21" w:rsidP="00AC6C21">
      <w:pPr>
        <w:pStyle w:val="NoSpacing"/>
        <w:rPr>
          <w:rFonts w:ascii="Arial" w:hAnsi="Arial" w:cs="Arial"/>
          <w:b/>
          <w:noProof/>
          <w:color w:val="404040" w:themeColor="text1" w:themeTint="BF"/>
          <w:sz w:val="24"/>
          <w:szCs w:val="24"/>
        </w:rPr>
      </w:pPr>
    </w:p>
    <w:p w:rsidR="00AC6C21" w:rsidRPr="007624F8" w:rsidRDefault="00AC6C21" w:rsidP="00AC6C21">
      <w:pPr>
        <w:pStyle w:val="NoSpacing"/>
        <w:rPr>
          <w:rFonts w:ascii="Arial" w:hAnsi="Arial" w:cs="Arial"/>
          <w:color w:val="404040" w:themeColor="text1" w:themeTint="BF"/>
        </w:rPr>
      </w:pPr>
      <w:bookmarkStart w:id="0" w:name="_GoBack"/>
      <w:bookmarkEnd w:id="0"/>
    </w:p>
    <w:sectPr w:rsidR="00AC6C21" w:rsidRPr="007624F8" w:rsidSect="0042705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D89"/>
    <w:multiLevelType w:val="hybridMultilevel"/>
    <w:tmpl w:val="6BDC4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3E568B"/>
    <w:multiLevelType w:val="hybridMultilevel"/>
    <w:tmpl w:val="A13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3076D"/>
    <w:multiLevelType w:val="hybridMultilevel"/>
    <w:tmpl w:val="456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400F3"/>
    <w:multiLevelType w:val="hybridMultilevel"/>
    <w:tmpl w:val="191A5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F8"/>
    <w:rsid w:val="00212A98"/>
    <w:rsid w:val="00214716"/>
    <w:rsid w:val="00216028"/>
    <w:rsid w:val="00262089"/>
    <w:rsid w:val="002C0366"/>
    <w:rsid w:val="00377158"/>
    <w:rsid w:val="0042705C"/>
    <w:rsid w:val="004D17B2"/>
    <w:rsid w:val="00564287"/>
    <w:rsid w:val="00651973"/>
    <w:rsid w:val="007624F8"/>
    <w:rsid w:val="00811537"/>
    <w:rsid w:val="00814D1D"/>
    <w:rsid w:val="00831913"/>
    <w:rsid w:val="009A38F0"/>
    <w:rsid w:val="009D75B0"/>
    <w:rsid w:val="00AC6C21"/>
    <w:rsid w:val="00CD1B78"/>
    <w:rsid w:val="00DE0F90"/>
    <w:rsid w:val="00E86CAC"/>
    <w:rsid w:val="00FC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4F8"/>
    <w:pPr>
      <w:spacing w:after="0" w:line="240" w:lineRule="auto"/>
    </w:pPr>
  </w:style>
  <w:style w:type="paragraph" w:styleId="ListParagraph">
    <w:name w:val="List Paragraph"/>
    <w:basedOn w:val="Normal"/>
    <w:uiPriority w:val="34"/>
    <w:qFormat/>
    <w:rsid w:val="009A38F0"/>
    <w:pPr>
      <w:ind w:left="720"/>
      <w:contextualSpacing/>
    </w:pPr>
  </w:style>
  <w:style w:type="character" w:customStyle="1" w:styleId="apple-converted-space">
    <w:name w:val="apple-converted-space"/>
    <w:basedOn w:val="DefaultParagraphFont"/>
    <w:rsid w:val="00814D1D"/>
  </w:style>
  <w:style w:type="character" w:styleId="Emphasis">
    <w:name w:val="Emphasis"/>
    <w:basedOn w:val="DefaultParagraphFont"/>
    <w:uiPriority w:val="20"/>
    <w:qFormat/>
    <w:rsid w:val="00814D1D"/>
    <w:rPr>
      <w:i/>
      <w:iCs/>
    </w:rPr>
  </w:style>
  <w:style w:type="paragraph" w:styleId="BalloonText">
    <w:name w:val="Balloon Text"/>
    <w:basedOn w:val="Normal"/>
    <w:link w:val="BalloonTextChar"/>
    <w:uiPriority w:val="99"/>
    <w:semiHidden/>
    <w:unhideWhenUsed/>
    <w:rsid w:val="0042705C"/>
    <w:rPr>
      <w:rFonts w:ascii="Tahoma" w:hAnsi="Tahoma" w:cs="Tahoma"/>
      <w:sz w:val="16"/>
      <w:szCs w:val="16"/>
    </w:rPr>
  </w:style>
  <w:style w:type="character" w:customStyle="1" w:styleId="BalloonTextChar">
    <w:name w:val="Balloon Text Char"/>
    <w:basedOn w:val="DefaultParagraphFont"/>
    <w:link w:val="BalloonText"/>
    <w:uiPriority w:val="99"/>
    <w:semiHidden/>
    <w:rsid w:val="00427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4F8"/>
    <w:pPr>
      <w:spacing w:after="0" w:line="240" w:lineRule="auto"/>
    </w:pPr>
  </w:style>
  <w:style w:type="paragraph" w:styleId="ListParagraph">
    <w:name w:val="List Paragraph"/>
    <w:basedOn w:val="Normal"/>
    <w:uiPriority w:val="34"/>
    <w:qFormat/>
    <w:rsid w:val="009A38F0"/>
    <w:pPr>
      <w:ind w:left="720"/>
      <w:contextualSpacing/>
    </w:pPr>
  </w:style>
  <w:style w:type="character" w:customStyle="1" w:styleId="apple-converted-space">
    <w:name w:val="apple-converted-space"/>
    <w:basedOn w:val="DefaultParagraphFont"/>
    <w:rsid w:val="00814D1D"/>
  </w:style>
  <w:style w:type="character" w:styleId="Emphasis">
    <w:name w:val="Emphasis"/>
    <w:basedOn w:val="DefaultParagraphFont"/>
    <w:uiPriority w:val="20"/>
    <w:qFormat/>
    <w:rsid w:val="00814D1D"/>
    <w:rPr>
      <w:i/>
      <w:iCs/>
    </w:rPr>
  </w:style>
  <w:style w:type="paragraph" w:styleId="BalloonText">
    <w:name w:val="Balloon Text"/>
    <w:basedOn w:val="Normal"/>
    <w:link w:val="BalloonTextChar"/>
    <w:uiPriority w:val="99"/>
    <w:semiHidden/>
    <w:unhideWhenUsed/>
    <w:rsid w:val="0042705C"/>
    <w:rPr>
      <w:rFonts w:ascii="Tahoma" w:hAnsi="Tahoma" w:cs="Tahoma"/>
      <w:sz w:val="16"/>
      <w:szCs w:val="16"/>
    </w:rPr>
  </w:style>
  <w:style w:type="character" w:customStyle="1" w:styleId="BalloonTextChar">
    <w:name w:val="Balloon Text Char"/>
    <w:basedOn w:val="DefaultParagraphFont"/>
    <w:link w:val="BalloonText"/>
    <w:uiPriority w:val="99"/>
    <w:semiHidden/>
    <w:rsid w:val="00427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2016-03-21T15:28:00Z</dcterms:created>
  <dcterms:modified xsi:type="dcterms:W3CDTF">2016-04-08T00:39:00Z</dcterms:modified>
</cp:coreProperties>
</file>